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68C4" w14:textId="7D082720" w:rsidR="00D92E5F" w:rsidRDefault="00D92E5F" w:rsidP="00D92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D92E5F">
        <w:rPr>
          <w:rFonts w:ascii="Arial" w:hAnsi="Arial" w:cs="Arial"/>
          <w:b/>
          <w:bCs/>
          <w:color w:val="000000"/>
        </w:rPr>
        <w:t>ORDINE DEL GIORNO</w:t>
      </w:r>
    </w:p>
    <w:p w14:paraId="3CD1E299" w14:textId="77777777" w:rsidR="00D92E5F" w:rsidRPr="00D92E5F" w:rsidRDefault="00D92E5F" w:rsidP="00D92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1D70773" w14:textId="23A7502B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OGGETTO: CARO ENERGIA, GAS E MATERIALI. SERVONO FONDI COMPENSATIVI A TUTELA DEGLI ENTI LOCALI E DELLE IMPRESE DEL SETTORE.</w:t>
      </w:r>
    </w:p>
    <w:p w14:paraId="4A16D924" w14:textId="77777777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5991F" w14:textId="69950CB9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PREMESSO CHE</w:t>
      </w:r>
    </w:p>
    <w:p w14:paraId="19BAC0AA" w14:textId="48015492" w:rsidR="00D92E5F" w:rsidRPr="00FC553F" w:rsidRDefault="00D92E5F" w:rsidP="00D92E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Nel corso degli ultimi mesi si è registrato uno sproporzionato aumento del costo delle materie prime e dell’energia elettrica già insito nelle criticità del sistema economico nazionale ed europeo, </w:t>
      </w:r>
      <w:r w:rsidR="007114E9">
        <w:rPr>
          <w:rFonts w:ascii="Times New Roman" w:hAnsi="Times New Roman" w:cs="Times New Roman"/>
          <w:color w:val="000000"/>
          <w:sz w:val="24"/>
          <w:szCs w:val="24"/>
        </w:rPr>
        <w:t xml:space="preserve">anche in conseguenza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del preoc</w:t>
      </w:r>
      <w:r w:rsidR="007114E9">
        <w:rPr>
          <w:rFonts w:ascii="Times New Roman" w:hAnsi="Times New Roman" w:cs="Times New Roman"/>
          <w:color w:val="000000"/>
          <w:sz w:val="24"/>
          <w:szCs w:val="24"/>
        </w:rPr>
        <w:t>cupante conflitto Russo Ucraino,</w:t>
      </w:r>
    </w:p>
    <w:p w14:paraId="52B8676D" w14:textId="724CB7C4" w:rsidR="00D92E5F" w:rsidRPr="00FC553F" w:rsidRDefault="00D92E5F" w:rsidP="00D92E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Tale aumento colpisce indiscriminatamente i bilanci di famiglie, imprese ed enti locali, tutti soggetti già duramente colpiti dalla crisi economica legata alla pandemia da </w:t>
      </w:r>
      <w:proofErr w:type="spellStart"/>
      <w:r w:rsidRPr="00FC553F"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19 che è, peraltro, ancora perdurante.</w:t>
      </w:r>
    </w:p>
    <w:p w14:paraId="1484CC5E" w14:textId="77777777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496FE" w14:textId="5FF6A780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CONSIDERATO CHE</w:t>
      </w:r>
    </w:p>
    <w:p w14:paraId="06655677" w14:textId="7843C69C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Con specifico riferimento al settore dei lavori pubblici si sono manifestate ed acuite le problematiche di seguito indicate;</w:t>
      </w:r>
    </w:p>
    <w:p w14:paraId="7CA93FFC" w14:textId="13D63455" w:rsidR="00D92E5F" w:rsidRPr="00FC553F" w:rsidRDefault="00D92E5F" w:rsidP="00D92E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il costo dell’energia elettrica e del gas per riscaldamento risulta incrementato del 100% rispetto all’ordinario previsto a bilancio economico dell’ente;</w:t>
      </w:r>
    </w:p>
    <w:p w14:paraId="3FE6A070" w14:textId="00EAFD50" w:rsidR="00D92E5F" w:rsidRPr="00FC553F" w:rsidRDefault="00D92E5F" w:rsidP="00D92E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è inoltre aumentato notevolmente il prezzo del gasolio utilizzato sia dai mezzi adoperati dalle ditte del settore per stendere il conglomerato bituminoso, il cui costo rappresenta oltre il 30% del costo della posa in opera, che dagli autocarri destinati al trasporto del materiale;</w:t>
      </w:r>
    </w:p>
    <w:p w14:paraId="02F2AC00" w14:textId="3E1E59F6" w:rsidR="00D92E5F" w:rsidRPr="00FC553F" w:rsidRDefault="00D92E5F" w:rsidP="00D92E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il costo del metano utilizzato per alimentare gli impianti di produzione è passato da (circa) 0,20 €/SMC (Standard Metro Cubo) a 1,30 €/SMC, passando per un picco di ben 2,38€/SMC, rappresentando ciò un incremento del costo della componente energetica di oltre 6 volte</w:t>
      </w:r>
      <w:r w:rsidR="008200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BD3B51" w14:textId="036D0856" w:rsidR="00D92E5F" w:rsidRPr="00FC553F" w:rsidRDefault="00D92E5F" w:rsidP="00D92E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il costo del bitume dalle raffinerie è passato dai (circa) 280 €/t del 2020 agli attuali 680 €7 t;</w:t>
      </w:r>
    </w:p>
    <w:p w14:paraId="35E75764" w14:textId="2D6E113B" w:rsidR="00D92E5F" w:rsidRPr="00FC553F" w:rsidRDefault="00D92E5F" w:rsidP="00D92E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il costo delle materie prime nel complesso rischia pertanto di causare il blocco dei cantieri sia pubblici che privati;</w:t>
      </w:r>
    </w:p>
    <w:p w14:paraId="27EBFA6B" w14:textId="4BECC595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Alla luce di tali </w:t>
      </w:r>
      <w:proofErr w:type="spellStart"/>
      <w:proofErr w:type="gramStart"/>
      <w:r w:rsidRPr="00FC553F">
        <w:rPr>
          <w:rFonts w:ascii="Times New Roman" w:hAnsi="Times New Roman" w:cs="Times New Roman"/>
          <w:color w:val="000000"/>
          <w:sz w:val="24"/>
          <w:szCs w:val="24"/>
        </w:rPr>
        <w:t>dati,ad</w:t>
      </w:r>
      <w:proofErr w:type="spellEnd"/>
      <w:proofErr w:type="gramEnd"/>
      <w:r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esempio, secondo quanto comunicato dall’Ance, per produrre una tonnellata di asfalto servono non meno di 80 </w:t>
      </w:r>
      <w:r w:rsidR="0082006F">
        <w:rPr>
          <w:rFonts w:ascii="Times New Roman" w:hAnsi="Times New Roman" w:cs="Times New Roman"/>
          <w:color w:val="000000"/>
          <w:sz w:val="24"/>
          <w:szCs w:val="24"/>
        </w:rPr>
        <w:t>- 1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00 €, ossia il doppio rispetto a qualche mese fa.</w:t>
      </w:r>
    </w:p>
    <w:p w14:paraId="61B6D3A0" w14:textId="68D5E708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Con riferimento al settore del calcestruzzo, l’aumento dei costi delle materie prime di produzione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ha fatto registrare un aumento di oltre il 40% del costo del cemento in poco più di tre mesi</w:t>
      </w:r>
    </w:p>
    <w:p w14:paraId="1F06CCD2" w14:textId="77777777" w:rsidR="00FC553F" w:rsidRPr="00FC553F" w:rsidRDefault="00FC553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185C1" w14:textId="710D1C62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CONSIDERATO PERTANTO CHE</w:t>
      </w:r>
    </w:p>
    <w:p w14:paraId="33F92B7C" w14:textId="17DEE0A9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causa di tali aumenti, che hanno sostanzialmente contribuito in breve tempo a far raddoppiare i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costi energetici e delle materie prime all’utente finale alcune aziende del settore operanti sul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 t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erritorio rischiano la chiusura permanente dei loro impianti di produzione, con la conseguente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difficoltà di garantire l’esecuzione dei lavori di molteplici appalti pubblici, ( come, ad esempio, quelli</w:t>
      </w:r>
      <w:r w:rsidR="0082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relativi infrastrutture viarie e scolastiche ed anche quelli finanziati grazie al PNRR ) e privati (si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pensi ai cantieri del </w:t>
      </w:r>
      <w:proofErr w:type="spellStart"/>
      <w:r w:rsidRPr="00FC553F">
        <w:rPr>
          <w:rFonts w:ascii="Times New Roman" w:hAnsi="Times New Roman" w:cs="Times New Roman"/>
          <w:color w:val="000000"/>
          <w:sz w:val="24"/>
          <w:szCs w:val="24"/>
        </w:rPr>
        <w:t>Superbonus</w:t>
      </w:r>
      <w:proofErr w:type="spellEnd"/>
      <w:r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110% e del Bonus facciate).</w:t>
      </w:r>
    </w:p>
    <w:p w14:paraId="726D49A3" w14:textId="77777777" w:rsidR="00FC553F" w:rsidRPr="00FC553F" w:rsidRDefault="00FC553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7407D" w14:textId="10218EBB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RITENUTO CHE</w:t>
      </w:r>
    </w:p>
    <w:p w14:paraId="47002092" w14:textId="5AF382B8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Alla luce di quanto sopra, nonostante il Governo ed il Parlamento abbiano adottato provvedimenti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finalizzati a contenere il caro energie, luce e gas ed anche il caro carburanti sia nel 3° e 4°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trimestre 2021 che nel 1° e 2° trimestre 2022, senza un intervento straordinario dello Stato, l’economia nazionale e locale potrebbe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subire un blocco generalizzato del sistema con conseguenze sullo sviluppo territoriale;</w:t>
      </w:r>
    </w:p>
    <w:p w14:paraId="64DA1740" w14:textId="6DAC0C26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BAF17B" w14:textId="772940F9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CONSIGLIO </w:t>
      </w:r>
      <w:r w:rsidR="00FC553F" w:rsidRPr="00FC5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COMUNALE</w:t>
      </w:r>
    </w:p>
    <w:p w14:paraId="3537648B" w14:textId="77777777" w:rsidR="00FC553F" w:rsidRPr="00FC553F" w:rsidRDefault="00FC553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CEBF7F" w14:textId="04AE7E7E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3B84BC91" w14:textId="77777777" w:rsidR="00FC553F" w:rsidRPr="00FC553F" w:rsidRDefault="00FC553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52D60" w14:textId="2918E7E3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lastRenderedPageBreak/>
        <w:t>al Governo Italiano ed alla Regione Piemonte, ciascuno per la propria competenza,</w:t>
      </w:r>
    </w:p>
    <w:p w14:paraId="12FA853C" w14:textId="77777777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1. di attuare interventi urgenti al fine di calmierare i prezzi delle materie prime</w:t>
      </w:r>
    </w:p>
    <w:p w14:paraId="1E493391" w14:textId="5EAEE484" w:rsidR="00D92E5F" w:rsidRPr="00FC553F" w:rsidRDefault="00D92E5F" w:rsidP="00FC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color w:val="000000"/>
          <w:sz w:val="24"/>
          <w:szCs w:val="24"/>
        </w:rPr>
        <w:t>2. di istituire fondi compensativi dei maggiori costi destinati alle Province, agli Enti Locali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nonché alle imprese affinché garantiscano la prosecuzione delle loro attività, a beneficio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53F">
        <w:rPr>
          <w:rFonts w:ascii="Times New Roman" w:hAnsi="Times New Roman" w:cs="Times New Roman"/>
          <w:color w:val="000000"/>
          <w:sz w:val="24"/>
          <w:szCs w:val="24"/>
        </w:rPr>
        <w:t>del territorio;</w:t>
      </w:r>
    </w:p>
    <w:p w14:paraId="6464C6CE" w14:textId="77777777" w:rsidR="00FC553F" w:rsidRPr="00FC553F" w:rsidRDefault="00FC553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4C14EB" w14:textId="76819602" w:rsidR="00D92E5F" w:rsidRPr="00FC553F" w:rsidRDefault="00D92E5F" w:rsidP="00D9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IMPEGNA</w:t>
      </w:r>
    </w:p>
    <w:p w14:paraId="7C057AAA" w14:textId="1F36B9F7" w:rsidR="00D1718E" w:rsidRPr="00FC553F" w:rsidRDefault="007114E9" w:rsidP="00FC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trasmettere l’ordine del giorno</w:t>
      </w:r>
      <w:r w:rsidR="00D92E5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al Presidente del Consiglio dei Ministri, al Ministro dello Sviluppo Economico,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5F" w:rsidRPr="00FC553F">
        <w:rPr>
          <w:rFonts w:ascii="Times New Roman" w:hAnsi="Times New Roman" w:cs="Times New Roman"/>
          <w:color w:val="000000"/>
          <w:sz w:val="24"/>
          <w:szCs w:val="24"/>
        </w:rPr>
        <w:t>al Ministro dell’Interno, al Ministro della Pubblica Istruzione, al Ministro dell’Economia e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5F" w:rsidRPr="00FC553F">
        <w:rPr>
          <w:rFonts w:ascii="Times New Roman" w:hAnsi="Times New Roman" w:cs="Times New Roman"/>
          <w:color w:val="000000"/>
          <w:sz w:val="24"/>
          <w:szCs w:val="24"/>
        </w:rPr>
        <w:t>delle Finanze, al Ministro dei Trasporti, al Prefetto di Cuneo, al Presidente della Giunta</w:t>
      </w:r>
      <w:r w:rsidR="00FC553F" w:rsidRPr="00FC5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5F" w:rsidRPr="00FC553F">
        <w:rPr>
          <w:rFonts w:ascii="Times New Roman" w:hAnsi="Times New Roman" w:cs="Times New Roman"/>
          <w:color w:val="000000"/>
          <w:sz w:val="24"/>
          <w:szCs w:val="24"/>
        </w:rPr>
        <w:t>Regionale ed al Presidente del Consiglio Regionale della Regione Piemonte.</w:t>
      </w:r>
    </w:p>
    <w:sectPr w:rsidR="00D1718E" w:rsidRPr="00FC5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6EE"/>
    <w:multiLevelType w:val="hybridMultilevel"/>
    <w:tmpl w:val="B8ECD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7D72"/>
    <w:multiLevelType w:val="hybridMultilevel"/>
    <w:tmpl w:val="C4CE99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24FC"/>
    <w:multiLevelType w:val="hybridMultilevel"/>
    <w:tmpl w:val="D2549B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3AB6D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5F"/>
    <w:rsid w:val="007114E9"/>
    <w:rsid w:val="0082006F"/>
    <w:rsid w:val="00B65C74"/>
    <w:rsid w:val="00BF18A4"/>
    <w:rsid w:val="00C7277B"/>
    <w:rsid w:val="00D1718E"/>
    <w:rsid w:val="00D92E5F"/>
    <w:rsid w:val="00D95BBE"/>
    <w:rsid w:val="00F625DD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A61E"/>
  <w15:chartTrackingRefBased/>
  <w15:docId w15:val="{7A3B6A95-67E3-4968-82C8-3FDC499E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E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 - Comune di Busca</dc:creator>
  <cp:keywords/>
  <dc:description/>
  <cp:lastModifiedBy>BuscaPara</cp:lastModifiedBy>
  <cp:revision>2</cp:revision>
  <cp:lastPrinted>2022-04-27T17:30:00Z</cp:lastPrinted>
  <dcterms:created xsi:type="dcterms:W3CDTF">2022-04-27T17:36:00Z</dcterms:created>
  <dcterms:modified xsi:type="dcterms:W3CDTF">2022-04-27T17:36:00Z</dcterms:modified>
</cp:coreProperties>
</file>